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FBBF" w14:textId="77777777" w:rsidR="000C1730" w:rsidRPr="000C1730" w:rsidRDefault="000C1730" w:rsidP="000C1730">
      <w:pPr>
        <w:spacing w:before="240" w:after="60" w:line="240" w:lineRule="auto"/>
        <w:jc w:val="center"/>
        <w:outlineLvl w:val="0"/>
        <w:rPr>
          <w:rFonts w:ascii="Cambria" w:eastAsia="Times New Roman" w:hAnsi="Cambria" w:cs="B Nazanin"/>
          <w:b/>
          <w:bCs/>
          <w:kern w:val="28"/>
          <w:sz w:val="24"/>
          <w:szCs w:val="24"/>
          <w:lang w:bidi="ar-SA"/>
          <w14:ligatures w14:val="none"/>
        </w:rPr>
      </w:pPr>
      <w:r w:rsidRPr="000C1730">
        <w:rPr>
          <w:rFonts w:ascii="Cambria" w:eastAsia="Times New Roman" w:hAnsi="Cambria" w:cs="B Nazanin"/>
          <w:b/>
          <w:bCs/>
          <w:kern w:val="28"/>
          <w:sz w:val="24"/>
          <w:szCs w:val="24"/>
          <w:rtl/>
          <w:lang w:bidi="ar-SA"/>
          <w14:ligatures w14:val="none"/>
        </w:rPr>
        <w:t>بسمه تعالي</w:t>
      </w:r>
    </w:p>
    <w:p w14:paraId="260FD0B0" w14:textId="77777777" w:rsidR="000C1730" w:rsidRPr="000C1730" w:rsidRDefault="000C1730" w:rsidP="000C173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دانشگاه علوم پزشكي ایلام</w:t>
      </w:r>
    </w:p>
    <w:p w14:paraId="47C5C4FB" w14:textId="77777777" w:rsidR="000C1730" w:rsidRPr="000C1730" w:rsidRDefault="000C1730" w:rsidP="000C173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دانشكده پرستاري و مامايي</w:t>
      </w:r>
    </w:p>
    <w:p w14:paraId="0922B13F" w14:textId="77777777" w:rsidR="000C1730" w:rsidRPr="000C1730" w:rsidRDefault="000C1730" w:rsidP="000C1730">
      <w:pPr>
        <w:spacing w:after="0" w:line="240" w:lineRule="auto"/>
        <w:jc w:val="center"/>
        <w:rPr>
          <w:rFonts w:ascii="Times New Roman" w:eastAsia="Times New Roman" w:hAnsi="Times New Roman" w:cs="B Nazanin"/>
          <w:kern w:val="0"/>
          <w:sz w:val="24"/>
          <w:szCs w:val="24"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طرح دوره</w:t>
      </w:r>
    </w:p>
    <w:p w14:paraId="12F66C1F" w14:textId="1DD09580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 xml:space="preserve">فراگیران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: دانشجویان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دکترای تخصصی پرستاری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                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تعداد واحد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: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2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="00433198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واحد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نظری </w:t>
      </w:r>
    </w:p>
    <w:p w14:paraId="129E9783" w14:textId="69E7761C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عنوان درس :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فلسفه علم و پرستاری                     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     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    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نيمسال تحصیلی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lang w:bidi="ar-SA"/>
          <w14:ligatures w14:val="none"/>
        </w:rPr>
        <w:t>: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دوم  40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5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- 40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4</w:t>
      </w:r>
    </w:p>
    <w:p w14:paraId="6927438B" w14:textId="77777777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مکان: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کلاس تحصیلات تکمیلی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bidi="ar-SA"/>
          <w14:ligatures w14:val="none"/>
        </w:rPr>
        <w:t>–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دانشکده پرستاری و مامایی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      </w:t>
      </w:r>
    </w:p>
    <w:p w14:paraId="22572C3A" w14:textId="1D146BA3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مدرس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: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دکتر مصیب مظفری (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سه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شنبه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16-14) </w:t>
      </w:r>
      <w:r w:rsidRPr="000C17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–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دکتر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حمید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تقی نژاد </w:t>
      </w:r>
      <w:r w:rsidR="008B396B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()</w:t>
      </w:r>
    </w:p>
    <w:p w14:paraId="054862CC" w14:textId="44D87BAA" w:rsidR="000C1730" w:rsidRPr="000C1730" w:rsidRDefault="000C1730" w:rsidP="00682A8C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هدف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 کلی درس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: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ایجاد توانایی استفاده از رویکردهای علمی و فلسفی ددر تولید علم در قلمرو رشته و حرفه پرستاری  و نیز آشنایی دانشجویان با رو یکردهای فلسفی تولید علم اهمیت نظریه پردازی و تدوین و توسعه مدل علمی، ضرورت های آشنایی با فلسفه علم و ارتباط فلسفه علم با مباحث حوزه سلامت و پرستاری از دیگر اهداف این درس است .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</w:p>
    <w:p w14:paraId="4502E8A7" w14:textId="77777777" w:rsidR="000C1730" w:rsidRPr="000C1730" w:rsidRDefault="000C1730" w:rsidP="00682A8C">
      <w:pPr>
        <w:spacing w:after="0" w:line="240" w:lineRule="auto"/>
        <w:jc w:val="both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</w:p>
    <w:p w14:paraId="1BA41F85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روش تدریس:</w:t>
      </w:r>
    </w:p>
    <w:p w14:paraId="0259E46C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تدریس این واحد بر حسب موضوع و زمان بر مبنای دانشجو محوری به صورت سخنرانی،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پرسش و پاسخ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و بحث گروهی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،  روش های مشارکتی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، نمای ، حل مساله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و مطالعه فردی انجام خواهد گرفت.</w:t>
      </w:r>
    </w:p>
    <w:p w14:paraId="4D9CB210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وظایف دانشجو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:</w:t>
      </w:r>
    </w:p>
    <w:p w14:paraId="0F67FDD0" w14:textId="77777777" w:rsidR="000C1730" w:rsidRPr="000C1730" w:rsidRDefault="000C1730" w:rsidP="000C1730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حضور فعال در کلاس </w:t>
      </w:r>
    </w:p>
    <w:p w14:paraId="2380D18E" w14:textId="77777777" w:rsidR="000C1730" w:rsidRPr="000C1730" w:rsidRDefault="000C1730" w:rsidP="000C1730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پشتکار و جدیت در ارائه سریع و ب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ه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موقع تکالیف</w:t>
      </w:r>
    </w:p>
    <w:p w14:paraId="1FF408E2" w14:textId="77777777" w:rsidR="000C1730" w:rsidRPr="000C1730" w:rsidRDefault="000C1730" w:rsidP="000C1730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شرکت در بحث گروهی با استناد به مطالعات و منابع موجود</w:t>
      </w:r>
    </w:p>
    <w:p w14:paraId="700586D6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نحوه ارزشیابی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(توسط هریک از اساتید)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:</w:t>
      </w:r>
    </w:p>
    <w:p w14:paraId="2CFE7CCD" w14:textId="22217EA6" w:rsidR="000C1730" w:rsidRDefault="000C17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497C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حضور فعال و توام با آمادگی در کلاس</w:t>
      </w:r>
      <w:r w:rsidRP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</w:t>
      </w:r>
      <w:r w:rsidRPr="00497C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ab/>
      </w:r>
      <w:r w:rsidRP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</w:t>
      </w:r>
      <w:r w:rsidRP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5</w:t>
      </w:r>
      <w:r w:rsidRPr="00497C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%</w:t>
      </w:r>
    </w:p>
    <w:p w14:paraId="15F4C850" w14:textId="370DB8C2" w:rsidR="00497C30" w:rsidRPr="00497C30" w:rsidRDefault="00497C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کوییز                                                                                                           10%</w:t>
      </w:r>
    </w:p>
    <w:p w14:paraId="6C8526D2" w14:textId="1D8061A3" w:rsidR="000C1730" w:rsidRDefault="000C17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ارائه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(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کنفرانس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 w:rsidR="00497C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–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ژورنال، بحث گروهی )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10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%</w:t>
      </w:r>
    </w:p>
    <w:p w14:paraId="3A068F40" w14:textId="58A13483" w:rsidR="000C1730" w:rsidRPr="000C1730" w:rsidRDefault="000C17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امتحان میان ترم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ab/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20%</w:t>
      </w:r>
    </w:p>
    <w:p w14:paraId="28B26EBB" w14:textId="612E7464" w:rsidR="000C1730" w:rsidRPr="000C1730" w:rsidRDefault="000C1730" w:rsidP="000C17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امتحان فینال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55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% </w:t>
      </w:r>
    </w:p>
    <w:p w14:paraId="1AA76760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منابع :</w:t>
      </w:r>
    </w:p>
    <w:p w14:paraId="7FF38C23" w14:textId="5D4C0CBC" w:rsidR="000C1730" w:rsidRPr="000C1730" w:rsidRDefault="000C1730" w:rsidP="000C1730">
      <w:pPr>
        <w:numPr>
          <w:ilvl w:val="0"/>
          <w:numId w:val="7"/>
        </w:numPr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منابع معرفی شده در برنامه آموزشی رشته و مقالات و کتب معرفی شده در کلاس </w:t>
      </w:r>
    </w:p>
    <w:p w14:paraId="60F7FFE7" w14:textId="5989453E" w:rsidR="000C1730" w:rsidRPr="000C1730" w:rsidRDefault="000C1730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ahoma" w:eastAsia="Times New Roman" w:hAnsi="Tahoma" w:cs="B Nazanin" w:hint="cs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  <w:t xml:space="preserve">   </w:t>
      </w:r>
    </w:p>
    <w:p w14:paraId="2521350F" w14:textId="77777777" w:rsidR="000C1730" w:rsidRDefault="000C1730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D66FCC6" w14:textId="77777777" w:rsidR="00433198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78B321B9" w14:textId="77777777" w:rsidR="00433198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4630E4B" w14:textId="77777777" w:rsidR="00433198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9DDE79B" w14:textId="77777777" w:rsidR="00433198" w:rsidRPr="000C1730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05FD48C2" w14:textId="60309C38" w:rsidR="000C1730" w:rsidRPr="000C1730" w:rsidRDefault="000C1730" w:rsidP="0050396E">
      <w:pPr>
        <w:spacing w:before="75" w:after="30" w:line="276" w:lineRule="auto"/>
        <w:ind w:left="360"/>
        <w:contextualSpacing/>
        <w:rPr>
          <w:rFonts w:ascii="Tahoma" w:eastAsia="Calibri" w:hAnsi="Tahoma" w:cs="B Nazanin"/>
          <w:b/>
          <w:bCs/>
          <w:color w:val="3A80F3"/>
          <w:kern w:val="0"/>
          <w14:ligatures w14:val="none"/>
        </w:rPr>
      </w:pPr>
      <w:r w:rsidRPr="000C1730">
        <w:rPr>
          <w:rFonts w:ascii="Tahoma" w:eastAsia="Calibri" w:hAnsi="Tahoma" w:cs="B Nazanin" w:hint="cs"/>
          <w:b/>
          <w:bCs/>
          <w:color w:val="C0504D"/>
          <w:kern w:val="0"/>
          <w:rtl/>
          <w14:ligatures w14:val="none"/>
        </w:rPr>
        <w:t>برنامه زمانی بخش نظری: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3080"/>
        <w:gridCol w:w="1559"/>
        <w:gridCol w:w="3543"/>
      </w:tblGrid>
      <w:tr w:rsidR="000C1730" w:rsidRPr="000C1730" w14:paraId="7209BB67" w14:textId="77777777" w:rsidTr="00682A8C">
        <w:tc>
          <w:tcPr>
            <w:tcW w:w="960" w:type="dxa"/>
          </w:tcPr>
          <w:p w14:paraId="60DCF8D1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080" w:type="dxa"/>
          </w:tcPr>
          <w:p w14:paraId="18424890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559" w:type="dxa"/>
          </w:tcPr>
          <w:p w14:paraId="41E67F99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3543" w:type="dxa"/>
          </w:tcPr>
          <w:p w14:paraId="42B9EEC4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تکلیف</w:t>
            </w:r>
          </w:p>
        </w:tc>
      </w:tr>
      <w:tr w:rsidR="00433198" w:rsidRPr="00433198" w14:paraId="2A617CE6" w14:textId="77777777" w:rsidTr="00682A8C">
        <w:tc>
          <w:tcPr>
            <w:tcW w:w="960" w:type="dxa"/>
          </w:tcPr>
          <w:p w14:paraId="7A675553" w14:textId="77777777" w:rsidR="000C1730" w:rsidRPr="000C1730" w:rsidRDefault="000C1730" w:rsidP="000C1730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69415B8B" w14:textId="77777777" w:rsidR="000C1730" w:rsidRPr="000C1730" w:rsidRDefault="000C1730" w:rsidP="000C173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0C173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معرفی درس، ارائه طرح درس و تعیین تکالیف و مسئولیت های دانشجویان</w:t>
            </w:r>
          </w:p>
          <w:p w14:paraId="0B61D038" w14:textId="78D4B83E" w:rsidR="000C1730" w:rsidRPr="00F044F8" w:rsidRDefault="00F044F8" w:rsidP="00F044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چیستی فلسفه </w:t>
            </w:r>
          </w:p>
          <w:p w14:paraId="78622EA5" w14:textId="7556ED8E" w:rsidR="000C1730" w:rsidRPr="000C1730" w:rsidRDefault="000C1730" w:rsidP="000C173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0C1730">
              <w:rPr>
                <w:rFonts w:ascii="Calibri" w:eastAsia="Calibri" w:hAnsi="Calibri" w:cs="B Nazanin" w:hint="cs"/>
                <w:rtl/>
              </w:rPr>
              <w:t xml:space="preserve">دلایل و ضرورت مطالعه فلسفه علم در پرستاری    </w:t>
            </w:r>
          </w:p>
          <w:p w14:paraId="427DBD53" w14:textId="42A09A96" w:rsidR="000C1730" w:rsidRPr="000C1730" w:rsidRDefault="000C1730" w:rsidP="000C173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موضوع و گستره فلسفه علم </w:t>
            </w:r>
          </w:p>
        </w:tc>
        <w:tc>
          <w:tcPr>
            <w:tcW w:w="1559" w:type="dxa"/>
          </w:tcPr>
          <w:p w14:paraId="6CD4EFD8" w14:textId="55C77D04" w:rsidR="000C1730" w:rsidRPr="000C1730" w:rsidRDefault="00433198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40021161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val="en-GB"/>
              </w:rPr>
            </w:pPr>
          </w:p>
        </w:tc>
      </w:tr>
      <w:tr w:rsidR="000C1730" w:rsidRPr="000C1730" w14:paraId="4918895D" w14:textId="77777777" w:rsidTr="00682A8C">
        <w:tc>
          <w:tcPr>
            <w:tcW w:w="960" w:type="dxa"/>
          </w:tcPr>
          <w:p w14:paraId="7901420B" w14:textId="77777777" w:rsidR="000C1730" w:rsidRPr="000C1730" w:rsidRDefault="000C1730" w:rsidP="000C1730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04F8C91" w14:textId="3658C75C" w:rsidR="000C1730" w:rsidRPr="000C1730" w:rsidRDefault="000C1730" w:rsidP="000C1730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اپیستمولوژی، انواع و ویژگی های شا خه های آن (کلیات)</w:t>
            </w:r>
          </w:p>
        </w:tc>
        <w:tc>
          <w:tcPr>
            <w:tcW w:w="1559" w:type="dxa"/>
          </w:tcPr>
          <w:p w14:paraId="46D07828" w14:textId="1B2F19AB" w:rsidR="000C1730" w:rsidRPr="000C1730" w:rsidRDefault="00433198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543" w:type="dxa"/>
          </w:tcPr>
          <w:p w14:paraId="469E7C6F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6810D784" w14:textId="77777777" w:rsidTr="00682A8C">
        <w:tc>
          <w:tcPr>
            <w:tcW w:w="960" w:type="dxa"/>
          </w:tcPr>
          <w:p w14:paraId="4F3DAD4E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0C2E5EC2" w14:textId="36BF56B1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چالش های موجود در قلمرو  فلسفه علم سلامت و پرستاری </w:t>
            </w:r>
          </w:p>
        </w:tc>
        <w:tc>
          <w:tcPr>
            <w:tcW w:w="1559" w:type="dxa"/>
          </w:tcPr>
          <w:p w14:paraId="69F5EEA6" w14:textId="656D9A17" w:rsidR="00682A8C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1AD13CA9" w14:textId="38BD63B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ارایه موضوع با استفاده از ژورنال کلاب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بحث گروهی</w:t>
            </w:r>
          </w:p>
        </w:tc>
      </w:tr>
      <w:tr w:rsidR="00682A8C" w:rsidRPr="000C1730" w14:paraId="4A010A64" w14:textId="77777777" w:rsidTr="00682A8C">
        <w:tc>
          <w:tcPr>
            <w:tcW w:w="960" w:type="dxa"/>
          </w:tcPr>
          <w:p w14:paraId="4D5A82DC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45B161A" w14:textId="4E822F9D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تکامل فلسفه علم - معرفت شناسی اثبات گرایانه </w:t>
            </w:r>
          </w:p>
        </w:tc>
        <w:tc>
          <w:tcPr>
            <w:tcW w:w="1559" w:type="dxa"/>
          </w:tcPr>
          <w:p w14:paraId="556BB7AA" w14:textId="74FE1D53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2071D4E5" w14:textId="03287C9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7EF27E63" w14:textId="77777777" w:rsidTr="00682A8C">
        <w:tc>
          <w:tcPr>
            <w:tcW w:w="960" w:type="dxa"/>
          </w:tcPr>
          <w:p w14:paraId="24F876D2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0BC4339B" w14:textId="33BF95E4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تاریخی و طبیعت گرایانه </w:t>
            </w:r>
          </w:p>
        </w:tc>
        <w:tc>
          <w:tcPr>
            <w:tcW w:w="1559" w:type="dxa"/>
          </w:tcPr>
          <w:p w14:paraId="00FC88DF" w14:textId="33DA102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731B7207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074786B0" w14:textId="77777777" w:rsidTr="00682A8C">
        <w:tc>
          <w:tcPr>
            <w:tcW w:w="960" w:type="dxa"/>
          </w:tcPr>
          <w:p w14:paraId="37E78D7B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92B88B7" w14:textId="27DDAEC4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پست مدرن </w:t>
            </w:r>
          </w:p>
        </w:tc>
        <w:tc>
          <w:tcPr>
            <w:tcW w:w="1559" w:type="dxa"/>
          </w:tcPr>
          <w:p w14:paraId="2628B6F0" w14:textId="7C223462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02FEE298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06DCB2CF" w14:textId="77777777" w:rsidTr="00682A8C">
        <w:tc>
          <w:tcPr>
            <w:tcW w:w="960" w:type="dxa"/>
          </w:tcPr>
          <w:p w14:paraId="5E06BA85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32E7412" w14:textId="17441B76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معرفت شناسی تفسیر گرایی(1)</w:t>
            </w:r>
          </w:p>
        </w:tc>
        <w:tc>
          <w:tcPr>
            <w:tcW w:w="1559" w:type="dxa"/>
          </w:tcPr>
          <w:p w14:paraId="6827B971" w14:textId="6F5B4E65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57021B43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007426F8" w14:textId="77777777" w:rsidTr="00682A8C">
        <w:tc>
          <w:tcPr>
            <w:tcW w:w="960" w:type="dxa"/>
          </w:tcPr>
          <w:p w14:paraId="5BC45E07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AE51A7D" w14:textId="0A1B938A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معرفت شناس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تفس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BA4B6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گرا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</w:tcPr>
          <w:p w14:paraId="3235E469" w14:textId="62105895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5888500F" w14:textId="1D702B58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4555E82E" w14:textId="77777777" w:rsidTr="00682A8C">
        <w:tc>
          <w:tcPr>
            <w:tcW w:w="960" w:type="dxa"/>
          </w:tcPr>
          <w:p w14:paraId="6FC9DCEA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E2CFB30" w14:textId="77777777" w:rsidR="00682A8C" w:rsidRPr="00BA4B69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0EAD35C9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14:paraId="25F50F3A" w14:textId="17FE9A3F" w:rsidR="00682A8C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امتحان م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BA4B6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ان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ترم</w:t>
            </w:r>
          </w:p>
        </w:tc>
      </w:tr>
      <w:tr w:rsidR="00682A8C" w:rsidRPr="000C1730" w14:paraId="48E9E245" w14:textId="77777777" w:rsidTr="00682A8C">
        <w:tc>
          <w:tcPr>
            <w:tcW w:w="960" w:type="dxa"/>
          </w:tcPr>
          <w:p w14:paraId="0307B191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5933C75D" w14:textId="4A742FAE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ساخت گرا، برساخت گرا </w:t>
            </w:r>
          </w:p>
        </w:tc>
        <w:tc>
          <w:tcPr>
            <w:tcW w:w="1559" w:type="dxa"/>
          </w:tcPr>
          <w:p w14:paraId="32742F43" w14:textId="68FA5643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2E45DADB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74A48827" w14:textId="77777777" w:rsidTr="00682A8C">
        <w:tc>
          <w:tcPr>
            <w:tcW w:w="960" w:type="dxa"/>
          </w:tcPr>
          <w:p w14:paraId="61E82803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253E81D" w14:textId="77777777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07FC5F07" w14:textId="0F62A080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77D655BF" w14:textId="46B080E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بحث گروهی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ارائه دانشجویان ( تشریح دیدگاه نمودشناسی و شرح دیدگاههای ادموند هوسرل )</w:t>
            </w:r>
          </w:p>
        </w:tc>
      </w:tr>
      <w:tr w:rsidR="00682A8C" w:rsidRPr="000C1730" w14:paraId="44DF968B" w14:textId="77777777" w:rsidTr="00682A8C">
        <w:tc>
          <w:tcPr>
            <w:tcW w:w="960" w:type="dxa"/>
          </w:tcPr>
          <w:p w14:paraId="1B73B139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062A6E8" w14:textId="6AFD0270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نسبت ساخت گرایی و فمینیسم </w:t>
            </w:r>
          </w:p>
        </w:tc>
        <w:tc>
          <w:tcPr>
            <w:tcW w:w="1559" w:type="dxa"/>
          </w:tcPr>
          <w:p w14:paraId="23A9EBE6" w14:textId="339BCD85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تق</w:t>
            </w:r>
            <w:r w:rsidRPr="0043319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3543" w:type="dxa"/>
          </w:tcPr>
          <w:p w14:paraId="48CB9352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15C39CE2" w14:textId="77777777" w:rsidTr="00682A8C">
        <w:tc>
          <w:tcPr>
            <w:tcW w:w="960" w:type="dxa"/>
          </w:tcPr>
          <w:p w14:paraId="5C0F162E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9D2BA87" w14:textId="543BAC18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معرفت شناسی گفتمانی</w:t>
            </w:r>
          </w:p>
        </w:tc>
        <w:tc>
          <w:tcPr>
            <w:tcW w:w="1559" w:type="dxa"/>
          </w:tcPr>
          <w:p w14:paraId="344AA263" w14:textId="0FFDACF4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2E448589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46134038" w14:textId="77777777" w:rsidTr="00682A8C">
        <w:tc>
          <w:tcPr>
            <w:tcW w:w="960" w:type="dxa"/>
          </w:tcPr>
          <w:p w14:paraId="38E314A2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7A9B6C8E" w14:textId="68056063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پلورالیزم </w:t>
            </w:r>
          </w:p>
        </w:tc>
        <w:tc>
          <w:tcPr>
            <w:tcW w:w="1559" w:type="dxa"/>
          </w:tcPr>
          <w:p w14:paraId="37A07E65" w14:textId="41530266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3543" w:type="dxa"/>
          </w:tcPr>
          <w:p w14:paraId="231DB771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7A4D9554" w14:textId="77777777" w:rsidTr="00682A8C">
        <w:tc>
          <w:tcPr>
            <w:tcW w:w="960" w:type="dxa"/>
          </w:tcPr>
          <w:p w14:paraId="175AEF1B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16939A88" w14:textId="4B3C1CB9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پراگماتیزم </w:t>
            </w:r>
          </w:p>
        </w:tc>
        <w:tc>
          <w:tcPr>
            <w:tcW w:w="1559" w:type="dxa"/>
          </w:tcPr>
          <w:p w14:paraId="379BFDF7" w14:textId="5D085C89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تق</w:t>
            </w:r>
            <w:r w:rsidRPr="0043319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3543" w:type="dxa"/>
          </w:tcPr>
          <w:p w14:paraId="766ACD29" w14:textId="5305066E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بحث گروه</w:t>
            </w:r>
            <w:r w:rsidRPr="005E61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ارائه دانشجویان/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30 دقیقه 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( تشر</w:t>
            </w:r>
            <w:r w:rsidRPr="005E61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5E61A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ح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</w:t>
            </w:r>
            <w:r w:rsidRPr="005E61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5E61A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دگاه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 اقدامات جان دیویی در حوزه آموزش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</w:t>
            </w:r>
          </w:p>
        </w:tc>
      </w:tr>
      <w:tr w:rsidR="00682A8C" w:rsidRPr="000C1730" w14:paraId="4BBCCAD0" w14:textId="77777777" w:rsidTr="00682A8C">
        <w:tc>
          <w:tcPr>
            <w:tcW w:w="960" w:type="dxa"/>
          </w:tcPr>
          <w:p w14:paraId="40BC8D2A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1C805D3D" w14:textId="637BFC7F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نحوه مواجهه حرفه پرستاری با رویکرد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 xml:space="preserve">های فلسفی تولید علم </w:t>
            </w:r>
          </w:p>
        </w:tc>
        <w:tc>
          <w:tcPr>
            <w:tcW w:w="1559" w:type="dxa"/>
          </w:tcPr>
          <w:p w14:paraId="0385A835" w14:textId="3345A0C2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 xml:space="preserve">دکتر تقی نژاد </w:t>
            </w:r>
          </w:p>
        </w:tc>
        <w:tc>
          <w:tcPr>
            <w:tcW w:w="3543" w:type="dxa"/>
          </w:tcPr>
          <w:p w14:paraId="3992B1D3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4F9A3B52" w14:textId="77777777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6AE292DA" w14:textId="77777777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11289BC6" w14:textId="77777777" w:rsidR="000C1730" w:rsidRPr="000C1730" w:rsidRDefault="000C1730" w:rsidP="000C1730">
      <w:pPr>
        <w:rPr>
          <w:rFonts w:ascii="Calibri" w:eastAsia="Calibri" w:hAnsi="Calibri" w:cs="Arial"/>
          <w:kern w:val="0"/>
          <w14:ligatures w14:val="none"/>
        </w:rPr>
      </w:pPr>
    </w:p>
    <w:p w14:paraId="5DECC808" w14:textId="77777777" w:rsidR="000C1730" w:rsidRPr="000C1730" w:rsidRDefault="000C1730" w:rsidP="000C1730">
      <w:pPr>
        <w:bidi w:val="0"/>
        <w:rPr>
          <w:rFonts w:ascii="Calibri" w:eastAsia="Calibri" w:hAnsi="Calibri" w:cs="Arial"/>
          <w:kern w:val="0"/>
          <w:lang w:bidi="ar-SA"/>
          <w14:ligatures w14:val="none"/>
        </w:rPr>
      </w:pPr>
    </w:p>
    <w:p w14:paraId="132C4F44" w14:textId="77777777" w:rsidR="000C1730" w:rsidRDefault="000C1730"/>
    <w:sectPr w:rsidR="000C1730" w:rsidSect="007E3EDC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E6781"/>
    <w:multiLevelType w:val="hybridMultilevel"/>
    <w:tmpl w:val="312E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0294F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54DC"/>
    <w:multiLevelType w:val="hybridMultilevel"/>
    <w:tmpl w:val="019C04E4"/>
    <w:lvl w:ilvl="0" w:tplc="12B61FA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2A815BF"/>
    <w:multiLevelType w:val="hybridMultilevel"/>
    <w:tmpl w:val="CCF804FA"/>
    <w:lvl w:ilvl="0" w:tplc="FC4A4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0B86"/>
    <w:multiLevelType w:val="hybridMultilevel"/>
    <w:tmpl w:val="416EA1AE"/>
    <w:lvl w:ilvl="0" w:tplc="4D08A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647A66"/>
    <w:multiLevelType w:val="hybridMultilevel"/>
    <w:tmpl w:val="D8E0AB90"/>
    <w:lvl w:ilvl="0" w:tplc="5BF8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6E0"/>
    <w:multiLevelType w:val="hybridMultilevel"/>
    <w:tmpl w:val="BECE6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30"/>
    <w:rsid w:val="000C1730"/>
    <w:rsid w:val="000F4E32"/>
    <w:rsid w:val="002F2208"/>
    <w:rsid w:val="00433198"/>
    <w:rsid w:val="00497C30"/>
    <w:rsid w:val="0050396E"/>
    <w:rsid w:val="005E61A8"/>
    <w:rsid w:val="00682A8C"/>
    <w:rsid w:val="0074760F"/>
    <w:rsid w:val="007E3EDC"/>
    <w:rsid w:val="00865EF4"/>
    <w:rsid w:val="008B396B"/>
    <w:rsid w:val="00BA4B69"/>
    <w:rsid w:val="00D17581"/>
    <w:rsid w:val="00F044F8"/>
    <w:rsid w:val="00FD2390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C75E"/>
  <w15:docId w15:val="{C31859A3-72D9-4F0A-86E2-4359549D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C173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C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mosayeb mozafari</dc:creator>
  <cp:lastModifiedBy>user1</cp:lastModifiedBy>
  <cp:revision>2</cp:revision>
  <dcterms:created xsi:type="dcterms:W3CDTF">2026-04-05T07:29:00Z</dcterms:created>
  <dcterms:modified xsi:type="dcterms:W3CDTF">2026-04-05T07:29:00Z</dcterms:modified>
</cp:coreProperties>
</file>